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f2"/>
        <w:tblW w:w="5000" w:type="pct"/>
        <w:tblLayout w:type="fixed"/>
        <w:tblLook w:val="02A0" w:firstRow="1" w:lastRow="0" w:firstColumn="1" w:lastColumn="0" w:noHBand="1" w:noVBand="0"/>
      </w:tblPr>
      <w:tblGrid>
        <w:gridCol w:w="10456"/>
      </w:tblGrid>
      <w:tr w:rsidR="00CD4E65" w:rsidRPr="00363529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:rsidR="00CD4E65" w:rsidRPr="00363529" w:rsidRDefault="008F60DB" w:rsidP="00E061CA"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:rsidTr="0009617A">
        <w:trPr>
          <w:cantSplit/>
        </w:trPr>
        <w:tc>
          <w:tcPr>
            <w:tcW w:w="9866" w:type="dxa"/>
          </w:tcPr>
          <w:p w:rsidR="0009617A" w:rsidRDefault="00192DAB" w:rsidP="00B1786A">
            <w:pPr>
              <w:spacing w:before="120" w:after="120"/>
            </w:pPr>
            <w:r w:rsidRPr="0084548D">
              <w:rPr>
                <w:color w:val="auto"/>
              </w:rPr>
              <w:t>Подгорная Вероника</w:t>
            </w:r>
          </w:p>
        </w:tc>
      </w:tr>
    </w:tbl>
    <w:p w:rsidR="009A58E3" w:rsidRPr="00363529" w:rsidRDefault="009A58E3">
      <w:pPr>
        <w:pStyle w:val="ab"/>
      </w:pPr>
    </w:p>
    <w:tbl>
      <w:tblPr>
        <w:tblStyle w:val="1f2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:rsidR="00792DA3" w:rsidRPr="00363529" w:rsidRDefault="00CC31CB" w:rsidP="00297EBC">
            <w:r w:rsidRPr="00CC31CB">
              <w:t>Название курса, кол-во дней</w:t>
            </w:r>
            <w:r w:rsidR="00796B18" w:rsidRPr="00796B18">
              <w:rPr>
                <w:b w:val="0"/>
                <w:sz w:val="16"/>
              </w:rPr>
              <w:t>(кол-во часов для вебинара)</w:t>
            </w:r>
          </w:p>
        </w:tc>
      </w:tr>
      <w:tr w:rsidR="000B52CB" w:rsidRPr="00363529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:rsidR="00192DAB" w:rsidRPr="0084548D" w:rsidRDefault="00D370D0" w:rsidP="00192DAB">
            <w:pPr>
              <w:rPr>
                <w:color w:val="auto"/>
              </w:rPr>
            </w:pPr>
            <w:proofErr w:type="spellStart"/>
            <w:r w:rsidRPr="0084548D">
              <w:rPr>
                <w:color w:val="auto"/>
              </w:rPr>
              <w:t>Вебинар</w:t>
            </w:r>
            <w:proofErr w:type="spellEnd"/>
            <w:r w:rsidR="00192DAB" w:rsidRPr="0084548D">
              <w:rPr>
                <w:color w:val="auto"/>
              </w:rPr>
              <w:t xml:space="preserve"> "</w:t>
            </w:r>
            <w:r w:rsidRPr="0084548D">
              <w:rPr>
                <w:color w:val="auto"/>
              </w:rPr>
              <w:t>Тайм-менеджмент мастера. Успеть все.” (2 часа</w:t>
            </w:r>
            <w:r w:rsidR="00192DAB" w:rsidRPr="0084548D">
              <w:rPr>
                <w:color w:val="auto"/>
              </w:rPr>
              <w:t>)</w:t>
            </w:r>
          </w:p>
          <w:p w:rsidR="000B52CB" w:rsidRDefault="000B52CB" w:rsidP="00B1786A">
            <w:pPr>
              <w:spacing w:before="120" w:after="120"/>
            </w:pPr>
          </w:p>
        </w:tc>
      </w:tr>
    </w:tbl>
    <w:p w:rsidR="00792DA3" w:rsidRPr="00363529" w:rsidRDefault="00792DA3">
      <w:pPr>
        <w:pStyle w:val="ab"/>
      </w:pPr>
    </w:p>
    <w:tbl>
      <w:tblPr>
        <w:tblStyle w:val="1f2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single" w:sz="4" w:space="0" w:color="1386AF" w:themeColor="accent1" w:themeShade="BF"/>
              <w:left w:val="single" w:sz="4" w:space="0" w:color="1386AF" w:themeColor="accent1" w:themeShade="BF"/>
              <w:bottom w:val="single" w:sz="4" w:space="0" w:color="1386AF" w:themeColor="accent1" w:themeShade="BF"/>
              <w:right w:val="single" w:sz="4" w:space="0" w:color="1386AF" w:themeColor="accent1" w:themeShade="BF"/>
              <w:tl2br w:val="none" w:sz="0" w:space="0" w:color="auto"/>
              <w:tr2bl w:val="none" w:sz="0" w:space="0" w:color="auto"/>
            </w:tcBorders>
            <w:shd w:val="clear" w:color="auto" w:fill="1386AF" w:themeFill="accent1" w:themeFillShade="BF"/>
          </w:tcPr>
          <w:p w:rsidR="00792DA3" w:rsidRPr="00363529" w:rsidRDefault="00CC31CB" w:rsidP="00297EBC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1A6B69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  <w:tcBorders>
              <w:top w:val="single" w:sz="4" w:space="0" w:color="1386AF" w:themeColor="accent1" w:themeShade="BF"/>
            </w:tcBorders>
          </w:tcPr>
          <w:p w:rsidR="0002778B" w:rsidRPr="0084548D" w:rsidRDefault="00DC0A66" w:rsidP="0027721C">
            <w:pPr>
              <w:spacing w:before="120" w:after="120"/>
              <w:rPr>
                <w:color w:val="auto"/>
              </w:rPr>
            </w:pPr>
            <w:r w:rsidRPr="0084548D">
              <w:rPr>
                <w:color w:val="auto"/>
              </w:rPr>
              <w:t>Нет выходных?</w:t>
            </w:r>
          </w:p>
          <w:p w:rsidR="00DC0A66" w:rsidRPr="0084548D" w:rsidRDefault="00DC0A66" w:rsidP="0027721C">
            <w:pPr>
              <w:spacing w:before="120" w:after="120"/>
              <w:rPr>
                <w:color w:val="auto"/>
              </w:rPr>
            </w:pPr>
            <w:r w:rsidRPr="0084548D">
              <w:rPr>
                <w:color w:val="auto"/>
              </w:rPr>
              <w:t>Полная запись?</w:t>
            </w:r>
          </w:p>
          <w:p w:rsidR="00DC0A66" w:rsidRPr="0084548D" w:rsidRDefault="00DC0A66" w:rsidP="0027721C">
            <w:pPr>
              <w:spacing w:before="120" w:after="120"/>
              <w:rPr>
                <w:color w:val="auto"/>
              </w:rPr>
            </w:pPr>
            <w:r w:rsidRPr="0084548D">
              <w:rPr>
                <w:color w:val="auto"/>
              </w:rPr>
              <w:t>Не можешь оставить своих клиентов?</w:t>
            </w:r>
          </w:p>
          <w:p w:rsidR="00DC0A66" w:rsidRPr="0084548D" w:rsidRDefault="00DC0A66" w:rsidP="0027721C">
            <w:pPr>
              <w:spacing w:before="120" w:after="120"/>
              <w:rPr>
                <w:color w:val="auto"/>
              </w:rPr>
            </w:pPr>
            <w:r w:rsidRPr="0084548D">
              <w:rPr>
                <w:color w:val="auto"/>
              </w:rPr>
              <w:t>Не берешь новых клиентов?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Считаешь, что проще</w:t>
            </w:r>
            <w:bookmarkStart w:id="0" w:name="_GoBack"/>
            <w:bookmarkEnd w:id="0"/>
            <w:r w:rsidRPr="0084548D">
              <w:rPr>
                <w:color w:val="auto"/>
              </w:rPr>
              <w:t xml:space="preserve"> и быстрее сделать все самой?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Зарабатываешь много, но не успеваешь тратить?</w:t>
            </w:r>
          </w:p>
          <w:p w:rsidR="000A047B" w:rsidRPr="0084548D" w:rsidRDefault="000A047B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Делаешь все дела как осьминог?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Выходишь с работы последняя?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Получаешь упреки дома?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Ездишь в отпуск с ежедневником?</w:t>
            </w:r>
          </w:p>
          <w:p w:rsidR="000A047B" w:rsidRPr="0084548D" w:rsidRDefault="000A047B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>Женщина, у которой все под контролем?</w:t>
            </w:r>
          </w:p>
          <w:p w:rsidR="00DC0A66" w:rsidRPr="0084548D" w:rsidRDefault="00DC0A66" w:rsidP="00DC0A66">
            <w:pPr>
              <w:rPr>
                <w:color w:val="auto"/>
              </w:rPr>
            </w:pPr>
          </w:p>
          <w:p w:rsidR="000A047B" w:rsidRPr="0084548D" w:rsidRDefault="000A047B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 xml:space="preserve">Тогда у меня есть для тебя спасательный круг! На своем опыте я расскажу тебе, что можно работать в удовольствие и </w:t>
            </w:r>
            <w:r w:rsidR="00E85DBD" w:rsidRPr="0084548D">
              <w:rPr>
                <w:color w:val="auto"/>
              </w:rPr>
              <w:t xml:space="preserve">без </w:t>
            </w:r>
            <w:r w:rsidRPr="0084548D">
              <w:rPr>
                <w:color w:val="auto"/>
              </w:rPr>
              <w:t>н</w:t>
            </w:r>
            <w:r w:rsidR="00E85DBD" w:rsidRPr="0084548D">
              <w:rPr>
                <w:color w:val="auto"/>
              </w:rPr>
              <w:t>апряжения. И зарабатывать больше</w:t>
            </w:r>
            <w:r w:rsidRPr="0084548D">
              <w:rPr>
                <w:color w:val="auto"/>
              </w:rPr>
              <w:t xml:space="preserve"> за гораздо меньшее время. </w:t>
            </w:r>
          </w:p>
          <w:p w:rsidR="000A047B" w:rsidRPr="0084548D" w:rsidRDefault="000A047B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t xml:space="preserve">Это </w:t>
            </w:r>
            <w:proofErr w:type="spellStart"/>
            <w:r w:rsidRPr="0084548D">
              <w:rPr>
                <w:color w:val="auto"/>
              </w:rPr>
              <w:t>вебинар</w:t>
            </w:r>
            <w:proofErr w:type="spellEnd"/>
            <w:r w:rsidRPr="0084548D">
              <w:rPr>
                <w:color w:val="auto"/>
              </w:rPr>
              <w:t xml:space="preserve">, который оторвет твою голову от ногтей и заставит взглянуть </w:t>
            </w:r>
            <w:proofErr w:type="gramStart"/>
            <w:r w:rsidRPr="0084548D">
              <w:rPr>
                <w:color w:val="auto"/>
              </w:rPr>
              <w:t>по другому</w:t>
            </w:r>
            <w:proofErr w:type="gramEnd"/>
            <w:r w:rsidRPr="0084548D">
              <w:rPr>
                <w:color w:val="auto"/>
              </w:rPr>
              <w:t xml:space="preserve"> на цену твоего времени и на твой бизнес.</w:t>
            </w:r>
          </w:p>
          <w:p w:rsidR="000A047B" w:rsidRPr="0084548D" w:rsidRDefault="000A047B" w:rsidP="00DC0A66">
            <w:pPr>
              <w:rPr>
                <w:color w:val="auto"/>
              </w:rPr>
            </w:pPr>
            <w:r w:rsidRPr="0084548D">
              <w:rPr>
                <w:color w:val="auto"/>
              </w:rPr>
              <w:br/>
              <w:t>Долгое время я тратила все своё время на работу, потому что думала, что чем больше я работаю, тем больше я зарабатываю.</w:t>
            </w:r>
            <w:r w:rsidRPr="0084548D">
              <w:rPr>
                <w:color w:val="auto"/>
              </w:rPr>
              <w:br/>
            </w:r>
            <w:r w:rsidRPr="0084548D">
              <w:rPr>
                <w:color w:val="auto"/>
              </w:rPr>
              <w:br/>
              <w:t>Я выходила из студии в час ночи, я уставала настолько, что начинала ненавидеть людей, я дошла до того, что у меня не было времени позвонить.</w:t>
            </w:r>
            <w:r w:rsidRPr="0084548D">
              <w:rPr>
                <w:color w:val="auto"/>
              </w:rPr>
              <w:br/>
            </w:r>
            <w:r w:rsidRPr="0084548D">
              <w:rPr>
                <w:color w:val="auto"/>
              </w:rPr>
              <w:br/>
              <w:t>Но оказалось, что все нужно делать наоборот и я хочу рассказать вам об этом.</w:t>
            </w:r>
            <w:r w:rsidRPr="0084548D">
              <w:rPr>
                <w:color w:val="auto"/>
              </w:rPr>
              <w:br/>
            </w:r>
            <w:r w:rsidRPr="0084548D">
              <w:rPr>
                <w:color w:val="auto"/>
              </w:rPr>
              <w:br/>
              <w:t>Это не очередной бизнес курс про успешный успех.</w:t>
            </w:r>
            <w:r w:rsidRPr="0084548D">
              <w:rPr>
                <w:color w:val="auto"/>
              </w:rPr>
              <w:br/>
            </w:r>
            <w:r w:rsidRPr="0084548D">
              <w:rPr>
                <w:color w:val="auto"/>
              </w:rPr>
              <w:br/>
              <w:t>Это курс про то, как успеть все и успеть главное в этой жизни. А деньги - это приложение.</w:t>
            </w:r>
          </w:p>
          <w:p w:rsidR="000A047B" w:rsidRDefault="000A047B" w:rsidP="00DC0A66"/>
          <w:p w:rsidR="00DC0A66" w:rsidRDefault="00DC0A66" w:rsidP="0027721C">
            <w:pPr>
              <w:spacing w:before="120" w:after="120"/>
            </w:pPr>
          </w:p>
          <w:p w:rsidR="0002778B" w:rsidRDefault="0002778B" w:rsidP="0027721C">
            <w:pPr>
              <w:spacing w:before="120" w:after="120"/>
            </w:pPr>
          </w:p>
          <w:p w:rsidR="0002778B" w:rsidRDefault="0002778B" w:rsidP="0027721C">
            <w:pPr>
              <w:spacing w:before="120" w:after="120"/>
            </w:pP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:rsidTr="0027721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192DAB" w:rsidRPr="0084548D" w:rsidRDefault="00192DAB" w:rsidP="00192DAB">
            <w:pPr>
              <w:rPr>
                <w:rFonts w:ascii="Century Gothic" w:eastAsia="Times New Roman" w:hAnsi="Century Gothic" w:cs="Times New Roman"/>
              </w:rPr>
            </w:pPr>
            <w:r w:rsidRPr="0084548D">
              <w:rPr>
                <w:rFonts w:ascii="Century Gothic" w:eastAsia="Times New Roman" w:hAnsi="Century Gothic" w:cs="Times New Roman"/>
              </w:rPr>
              <w:t xml:space="preserve">Теория </w:t>
            </w:r>
          </w:p>
          <w:p w:rsidR="00192DAB" w:rsidRPr="0084548D" w:rsidRDefault="00192DAB" w:rsidP="00192DAB">
            <w:pPr>
              <w:rPr>
                <w:rFonts w:ascii="Century Gothic" w:eastAsia="Times New Roman" w:hAnsi="Century Gothic" w:cs="Times New Roman"/>
              </w:rPr>
            </w:pPr>
          </w:p>
          <w:p w:rsidR="001A6B69" w:rsidRPr="0084548D" w:rsidRDefault="00192DAB" w:rsidP="00ED61FC">
            <w:pPr>
              <w:rPr>
                <w:rFonts w:ascii="Century Gothic" w:eastAsia="Times New Roman" w:hAnsi="Century Gothic" w:cs="Times New Roman"/>
              </w:rPr>
            </w:pPr>
            <w:r w:rsidRPr="0084548D">
              <w:rPr>
                <w:rFonts w:ascii="Century Gothic" w:eastAsia="Times New Roman" w:hAnsi="Century Gothic" w:cs="Arial"/>
                <w:color w:val="000000"/>
              </w:rPr>
              <w:t xml:space="preserve">• </w:t>
            </w:r>
            <w:r w:rsidR="00D370D0" w:rsidRPr="0084548D">
              <w:rPr>
                <w:rFonts w:ascii="Century Gothic" w:eastAsia="Times New Roman" w:hAnsi="Century Gothic" w:cs="Arial"/>
                <w:color w:val="000000"/>
              </w:rPr>
              <w:t>Правильная постановка целей и приоритетов.</w:t>
            </w:r>
            <w:r w:rsidR="00D370D0" w:rsidRPr="0084548D">
              <w:rPr>
                <w:rFonts w:ascii="Century Gothic" w:eastAsia="Times New Roman" w:hAnsi="Century Gothic" w:cs="Times New Roman"/>
              </w:rPr>
              <w:t xml:space="preserve"> </w:t>
            </w:r>
            <w:r w:rsidR="00D370D0" w:rsidRPr="0084548D">
              <w:rPr>
                <w:rFonts w:ascii="Century Gothic" w:eastAsia="Times New Roman" w:hAnsi="Century Gothic" w:cs="Arial"/>
                <w:color w:val="000000"/>
              </w:rPr>
              <w:t>Визуализация целей. Виды целей: долгосрочные, краткосрочные, среднесрочные.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 xml:space="preserve">• </w:t>
            </w:r>
            <w:r w:rsidR="00D370D0" w:rsidRPr="0084548D">
              <w:rPr>
                <w:rFonts w:ascii="Century Gothic" w:eastAsia="Times New Roman" w:hAnsi="Century Gothic" w:cs="Arial"/>
                <w:color w:val="000000"/>
              </w:rPr>
              <w:t>Планирование краткосрочных дел. Бумажный ежедневник против электронных приложений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. Структурирование дел. Учимся расставлять приоритеты. Тактические приемы тайм-менеджмента.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 xml:space="preserve">• 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Убираем хаос, информационный шум, мелкие и ненужные дела. Находим пожирателей времени.</w:t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  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 xml:space="preserve"> Неприятные и сложные задачи.</w:t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 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lastRenderedPageBreak/>
              <w:t>• </w:t>
            </w:r>
            <w:proofErr w:type="spellStart"/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Прокрастинация</w:t>
            </w:r>
            <w:proofErr w:type="spellEnd"/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, творческая лень.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Правильный расчет времени. Пунктуальность. Уважение к вашему времени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 xml:space="preserve"> и уважение к времени ваших клиентов.</w:t>
            </w:r>
            <w:r w:rsidR="00DC0691" w:rsidRPr="0084548D">
              <w:rPr>
                <w:rFonts w:ascii="Century Gothic" w:eastAsia="Times New Roman" w:hAnsi="Century Gothic" w:cs="Times New Roman"/>
              </w:rPr>
              <w:t xml:space="preserve"> 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 xml:space="preserve">Составление контент-плана. Побеждаем творческую лень, учимся вести соц. сети </w:t>
            </w:r>
            <w:r w:rsidR="00E85DBD" w:rsidRPr="0084548D">
              <w:rPr>
                <w:rFonts w:ascii="Century Gothic" w:eastAsia="Times New Roman" w:hAnsi="Century Gothic" w:cs="Arial"/>
                <w:color w:val="000000"/>
              </w:rPr>
              <w:t>структурировано</w:t>
            </w:r>
            <w:r w:rsidR="00DC0691" w:rsidRPr="0084548D">
              <w:rPr>
                <w:rFonts w:ascii="Century Gothic" w:eastAsia="Times New Roman" w:hAnsi="Century Gothic" w:cs="Arial"/>
                <w:color w:val="000000"/>
              </w:rPr>
              <w:t>.</w:t>
            </w:r>
            <w:r w:rsidR="00DC0691" w:rsidRPr="0084548D">
              <w:rPr>
                <w:rFonts w:ascii="Century Gothic" w:eastAsia="Times New Roman" w:hAnsi="Century Gothic" w:cs="Times New Roman"/>
              </w:rPr>
              <w:t xml:space="preserve"> 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>Делегирование: какие дела нужно делегировать, а какие лучше сделать самому. Поиск сфер делегирования в личном и рабочем пространстве.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>Правильный режим работы и отдыха, как не перегореть на работе.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 xml:space="preserve">Пожиратели времени в </w:t>
            </w:r>
            <w:proofErr w:type="spellStart"/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>бьюти</w:t>
            </w:r>
            <w:proofErr w:type="spellEnd"/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>-процедурах.</w:t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 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>Организация записи: правильно планируем отпуск, выходные дни.</w:t>
            </w:r>
            <w:r w:rsidRPr="0084548D">
              <w:rPr>
                <w:rFonts w:ascii="Century Gothic" w:eastAsia="Times New Roman" w:hAnsi="Century Gothic" w:cs="Times New Roman"/>
              </w:rPr>
              <w:br/>
            </w:r>
            <w:r w:rsidRPr="0084548D">
              <w:rPr>
                <w:rFonts w:ascii="Century Gothic" w:eastAsia="Times New Roman" w:hAnsi="Century Gothic" w:cs="Arial"/>
                <w:color w:val="000000"/>
              </w:rPr>
              <w:t>• </w:t>
            </w:r>
            <w:r w:rsidR="00ED61FC" w:rsidRPr="0084548D">
              <w:rPr>
                <w:rFonts w:ascii="Century Gothic" w:eastAsia="Times New Roman" w:hAnsi="Century Gothic" w:cs="Arial"/>
                <w:color w:val="000000"/>
              </w:rPr>
              <w:t xml:space="preserve">Сон и режим дня. </w:t>
            </w:r>
          </w:p>
          <w:p w:rsidR="0002778B" w:rsidRDefault="0002778B" w:rsidP="0002778B">
            <w:pPr>
              <w:spacing w:before="120" w:after="120"/>
            </w:pP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847E5E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02778B" w:rsidRPr="00847E5E" w:rsidRDefault="0002778B" w:rsidP="0002778B">
            <w:pPr>
              <w:spacing w:before="120" w:after="120"/>
            </w:pPr>
          </w:p>
        </w:tc>
      </w:tr>
    </w:tbl>
    <w:p w:rsidR="00792DA3" w:rsidRPr="00847E5E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2DA3" w:rsidRPr="00363529" w:rsidTr="00B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:rsidR="00B1786A" w:rsidRPr="00B1786A" w:rsidRDefault="00B1786A" w:rsidP="00297EBC">
            <w:pPr>
              <w:rPr>
                <w:b w:val="0"/>
                <w:sz w:val="16"/>
              </w:rPr>
            </w:pPr>
            <w:r w:rsidRPr="00B1786A">
              <w:t xml:space="preserve">Регламент прихода моделей </w:t>
            </w:r>
            <w:r w:rsidRPr="00B1786A">
              <w:rPr>
                <w:b w:val="0"/>
                <w:sz w:val="16"/>
              </w:rPr>
              <w:t>(день курса/кол-во моделей/время)</w:t>
            </w:r>
          </w:p>
        </w:tc>
      </w:tr>
      <w:tr w:rsidR="00B1786A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B1786A" w:rsidRDefault="00B1786A" w:rsidP="00ED61FC">
            <w:pPr>
              <w:spacing w:before="120" w:after="120"/>
            </w:pPr>
          </w:p>
        </w:tc>
      </w:tr>
    </w:tbl>
    <w:p w:rsidR="005C3032" w:rsidRDefault="005C3032" w:rsidP="007033DF">
      <w:pPr>
        <w:pStyle w:val="affff1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456"/>
      </w:tblGrid>
      <w:tr w:rsidR="00796B18" w:rsidRPr="00363529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:rsidR="00796B18" w:rsidRPr="00363529" w:rsidRDefault="00796B18" w:rsidP="005B0BC6">
            <w:r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6D7A2F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:rsidR="00796B18" w:rsidRDefault="00796B18" w:rsidP="005B0BC6"/>
          <w:p w:rsidR="0084548D" w:rsidRPr="006D7A2F" w:rsidRDefault="0084548D" w:rsidP="005B0BC6"/>
        </w:tc>
      </w:tr>
    </w:tbl>
    <w:p w:rsidR="00796B18" w:rsidRPr="006D7A2F" w:rsidRDefault="00796B18" w:rsidP="007033DF">
      <w:pPr>
        <w:pStyle w:val="affff1"/>
      </w:pPr>
    </w:p>
    <w:sectPr w:rsidR="00796B18" w:rsidRPr="006D7A2F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6C" w:rsidRDefault="009E406C">
      <w:pPr>
        <w:spacing w:before="0" w:after="0"/>
      </w:pPr>
      <w:r>
        <w:separator/>
      </w:r>
    </w:p>
  </w:endnote>
  <w:endnote w:type="continuationSeparator" w:id="0">
    <w:p w:rsidR="009E406C" w:rsidRDefault="009E40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B1" w:rsidRDefault="00BE5D18">
    <w:pPr>
      <w:pStyle w:val="af"/>
    </w:pPr>
    <w:r>
      <w:rPr>
        <w:lang w:bidi="ru-RU"/>
      </w:rPr>
      <w:fldChar w:fldCharType="begin"/>
    </w:r>
    <w:r w:rsidR="000E7709"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84548D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6C" w:rsidRDefault="009E406C">
      <w:pPr>
        <w:spacing w:before="0" w:after="0"/>
      </w:pPr>
      <w:r>
        <w:separator/>
      </w:r>
    </w:p>
  </w:footnote>
  <w:footnote w:type="continuationSeparator" w:id="0">
    <w:p w:rsidR="009E406C" w:rsidRDefault="009E40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9617A"/>
    <w:rsid w:val="000A047B"/>
    <w:rsid w:val="000B52CB"/>
    <w:rsid w:val="000B55CE"/>
    <w:rsid w:val="000C4F44"/>
    <w:rsid w:val="000E7709"/>
    <w:rsid w:val="0011723C"/>
    <w:rsid w:val="00120E88"/>
    <w:rsid w:val="00124A29"/>
    <w:rsid w:val="00164C83"/>
    <w:rsid w:val="00192DAB"/>
    <w:rsid w:val="00197879"/>
    <w:rsid w:val="001A6B69"/>
    <w:rsid w:val="001C14CF"/>
    <w:rsid w:val="001C6502"/>
    <w:rsid w:val="001C6738"/>
    <w:rsid w:val="001D1FA5"/>
    <w:rsid w:val="001E3A9A"/>
    <w:rsid w:val="001E70D1"/>
    <w:rsid w:val="001E78E9"/>
    <w:rsid w:val="002127C9"/>
    <w:rsid w:val="00226FBB"/>
    <w:rsid w:val="00234773"/>
    <w:rsid w:val="00276266"/>
    <w:rsid w:val="0027721C"/>
    <w:rsid w:val="0028658D"/>
    <w:rsid w:val="002F2D93"/>
    <w:rsid w:val="002F5092"/>
    <w:rsid w:val="00306A11"/>
    <w:rsid w:val="003155E5"/>
    <w:rsid w:val="00357C79"/>
    <w:rsid w:val="00363529"/>
    <w:rsid w:val="003672A3"/>
    <w:rsid w:val="0037523C"/>
    <w:rsid w:val="003F7C1A"/>
    <w:rsid w:val="004436CA"/>
    <w:rsid w:val="004445E6"/>
    <w:rsid w:val="004519C4"/>
    <w:rsid w:val="00471F01"/>
    <w:rsid w:val="0047392D"/>
    <w:rsid w:val="004748F1"/>
    <w:rsid w:val="00482D59"/>
    <w:rsid w:val="004920E4"/>
    <w:rsid w:val="00492514"/>
    <w:rsid w:val="004D6598"/>
    <w:rsid w:val="005037CA"/>
    <w:rsid w:val="00504048"/>
    <w:rsid w:val="00506C3D"/>
    <w:rsid w:val="00562F5B"/>
    <w:rsid w:val="00591A20"/>
    <w:rsid w:val="005B5162"/>
    <w:rsid w:val="005C3032"/>
    <w:rsid w:val="005F0EF0"/>
    <w:rsid w:val="005F1EF7"/>
    <w:rsid w:val="006057A2"/>
    <w:rsid w:val="00612536"/>
    <w:rsid w:val="00623CC6"/>
    <w:rsid w:val="00637B3F"/>
    <w:rsid w:val="0064164F"/>
    <w:rsid w:val="0064433A"/>
    <w:rsid w:val="0065204A"/>
    <w:rsid w:val="006A10C1"/>
    <w:rsid w:val="006D2B98"/>
    <w:rsid w:val="006D7A2F"/>
    <w:rsid w:val="007033DF"/>
    <w:rsid w:val="007271F8"/>
    <w:rsid w:val="00727BF1"/>
    <w:rsid w:val="00747677"/>
    <w:rsid w:val="007720AA"/>
    <w:rsid w:val="00792DA3"/>
    <w:rsid w:val="00796B18"/>
    <w:rsid w:val="007B0835"/>
    <w:rsid w:val="0083157A"/>
    <w:rsid w:val="00842504"/>
    <w:rsid w:val="0084548D"/>
    <w:rsid w:val="00847E5E"/>
    <w:rsid w:val="0085286A"/>
    <w:rsid w:val="00870EB6"/>
    <w:rsid w:val="008A56A4"/>
    <w:rsid w:val="008B076C"/>
    <w:rsid w:val="008D72B1"/>
    <w:rsid w:val="008E35AF"/>
    <w:rsid w:val="008F0082"/>
    <w:rsid w:val="008F60DB"/>
    <w:rsid w:val="00900327"/>
    <w:rsid w:val="00912617"/>
    <w:rsid w:val="009146AB"/>
    <w:rsid w:val="0092452D"/>
    <w:rsid w:val="0092592B"/>
    <w:rsid w:val="009A58E3"/>
    <w:rsid w:val="009E406C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E1B7E"/>
    <w:rsid w:val="00B1786A"/>
    <w:rsid w:val="00B373CB"/>
    <w:rsid w:val="00B60A29"/>
    <w:rsid w:val="00BE5D18"/>
    <w:rsid w:val="00C040B9"/>
    <w:rsid w:val="00C17624"/>
    <w:rsid w:val="00C24D0E"/>
    <w:rsid w:val="00C65D57"/>
    <w:rsid w:val="00C6625B"/>
    <w:rsid w:val="00C87233"/>
    <w:rsid w:val="00CA1DA9"/>
    <w:rsid w:val="00CC31CB"/>
    <w:rsid w:val="00CD4E65"/>
    <w:rsid w:val="00CE63EF"/>
    <w:rsid w:val="00D016C0"/>
    <w:rsid w:val="00D1235D"/>
    <w:rsid w:val="00D14A69"/>
    <w:rsid w:val="00D370D0"/>
    <w:rsid w:val="00D50FF0"/>
    <w:rsid w:val="00D6007F"/>
    <w:rsid w:val="00DA4B2C"/>
    <w:rsid w:val="00DC0691"/>
    <w:rsid w:val="00DC0A66"/>
    <w:rsid w:val="00DC4F08"/>
    <w:rsid w:val="00DD03D9"/>
    <w:rsid w:val="00DD1BE7"/>
    <w:rsid w:val="00DE02FA"/>
    <w:rsid w:val="00E03BF0"/>
    <w:rsid w:val="00E061CA"/>
    <w:rsid w:val="00E44C13"/>
    <w:rsid w:val="00E5548A"/>
    <w:rsid w:val="00E5549F"/>
    <w:rsid w:val="00E75718"/>
    <w:rsid w:val="00E85DBD"/>
    <w:rsid w:val="00E9474F"/>
    <w:rsid w:val="00EA3A08"/>
    <w:rsid w:val="00EB6425"/>
    <w:rsid w:val="00ED61FC"/>
    <w:rsid w:val="00F037AD"/>
    <w:rsid w:val="00F04D22"/>
    <w:rsid w:val="00F11E8C"/>
    <w:rsid w:val="00F147FB"/>
    <w:rsid w:val="00F15900"/>
    <w:rsid w:val="00F5056F"/>
    <w:rsid w:val="00F561FC"/>
    <w:rsid w:val="00F66CFE"/>
    <w:rsid w:val="00F67D16"/>
    <w:rsid w:val="00FC5CE0"/>
    <w:rsid w:val="00FE1C89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DD09"/>
  <w15:docId w15:val="{D0976A0B-1B03-4A0D-89B0-0FCD3C4E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35AF"/>
  </w:style>
  <w:style w:type="paragraph" w:styleId="1">
    <w:name w:val="heading 1"/>
    <w:basedOn w:val="a1"/>
    <w:next w:val="a1"/>
    <w:link w:val="10"/>
    <w:uiPriority w:val="9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rsid w:val="001E70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sid w:val="001E70D1"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rsid w:val="001E70D1"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rsid w:val="001E70D1"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  <w:rsid w:val="001E70D1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customStyle="1" w:styleId="11">
    <w:name w:val="Цветная сетка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12">
    <w:name w:val="Цветной список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13">
    <w:name w:val="Цветная заливка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4">
    <w:name w:val="Темный список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4">
    <w:name w:val="Date"/>
    <w:basedOn w:val="a1"/>
    <w:next w:val="a1"/>
    <w:link w:val="aff5"/>
    <w:uiPriority w:val="5"/>
    <w:unhideWhenUsed/>
    <w:qFormat/>
    <w:rsid w:val="00FE1C89"/>
    <w:pPr>
      <w:spacing w:before="0" w:after="0"/>
    </w:pPr>
  </w:style>
  <w:style w:type="character" w:customStyle="1" w:styleId="aff5">
    <w:name w:val="Дата Знак"/>
    <w:basedOn w:val="a2"/>
    <w:link w:val="aff4"/>
    <w:uiPriority w:val="5"/>
    <w:rsid w:val="00492514"/>
  </w:style>
  <w:style w:type="paragraph" w:styleId="aff6">
    <w:name w:val="Document Map"/>
    <w:basedOn w:val="a1"/>
    <w:link w:val="aff7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C040B9"/>
    <w:rPr>
      <w:rFonts w:ascii="Segoe UI" w:hAnsi="Segoe UI" w:cs="Segoe UI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C040B9"/>
    <w:pPr>
      <w:spacing w:before="0" w:after="0"/>
    </w:pPr>
  </w:style>
  <w:style w:type="character" w:customStyle="1" w:styleId="aff9">
    <w:name w:val="Электронная подпись Знак"/>
    <w:basedOn w:val="a2"/>
    <w:link w:val="aff8"/>
    <w:uiPriority w:val="99"/>
    <w:semiHidden/>
    <w:rsid w:val="00C040B9"/>
  </w:style>
  <w:style w:type="character" w:styleId="affa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d">
    <w:name w:val="Текст концевой сноски Знак"/>
    <w:basedOn w:val="a2"/>
    <w:link w:val="affc"/>
    <w:uiPriority w:val="99"/>
    <w:semiHidden/>
    <w:rsid w:val="00C040B9"/>
    <w:rPr>
      <w:szCs w:val="20"/>
    </w:rPr>
  </w:style>
  <w:style w:type="paragraph" w:styleId="affe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0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1">
    <w:name w:val="footnote text"/>
    <w:basedOn w:val="a1"/>
    <w:link w:val="afff2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C040B9"/>
    <w:rPr>
      <w:szCs w:val="20"/>
    </w:rPr>
  </w:style>
  <w:style w:type="table" w:customStyle="1" w:styleId="-110">
    <w:name w:val="Таблица-сетка 1 светлая1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customStyle="1" w:styleId="-111">
    <w:name w:val="Таблица-сетк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3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4">
    <w:name w:val="index heading"/>
    <w:basedOn w:val="a1"/>
    <w:next w:val="15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7">
    <w:name w:val="Выделенная цитата Знак"/>
    <w:basedOn w:val="a2"/>
    <w:link w:val="afff6"/>
    <w:uiPriority w:val="30"/>
    <w:semiHidden/>
    <w:rsid w:val="002F5092"/>
    <w:rPr>
      <w:i/>
      <w:iCs/>
      <w:color w:val="0D5975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customStyle="1" w:styleId="16">
    <w:name w:val="Светлая сетка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customStyle="1" w:styleId="17">
    <w:name w:val="Светлый список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customStyle="1" w:styleId="18">
    <w:name w:val="Светлая заливка1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9">
    <w:name w:val="line number"/>
    <w:basedOn w:val="a2"/>
    <w:uiPriority w:val="99"/>
    <w:semiHidden/>
    <w:unhideWhenUsed/>
    <w:rsid w:val="00C040B9"/>
  </w:style>
  <w:style w:type="paragraph" w:styleId="afffa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b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c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customStyle="1" w:styleId="-115">
    <w:name w:val="Список-таблица 1 светлая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C040B9"/>
    <w:rPr>
      <w:rFonts w:ascii="Consolas" w:hAnsi="Consolas"/>
      <w:szCs w:val="20"/>
    </w:rPr>
  </w:style>
  <w:style w:type="table" w:customStyle="1" w:styleId="110">
    <w:name w:val="Средняя сетка 1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210">
    <w:name w:val="Средняя сетка 2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customStyle="1" w:styleId="111">
    <w:name w:val="Средний список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customStyle="1" w:styleId="211">
    <w:name w:val="Средний список 2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No Spacing"/>
    <w:uiPriority w:val="98"/>
    <w:qFormat/>
    <w:rsid w:val="005C3032"/>
    <w:pPr>
      <w:spacing w:before="0" w:after="0"/>
    </w:pPr>
  </w:style>
  <w:style w:type="paragraph" w:styleId="affff2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3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4">
    <w:name w:val="Note Heading"/>
    <w:basedOn w:val="a1"/>
    <w:next w:val="a1"/>
    <w:link w:val="affff5"/>
    <w:uiPriority w:val="99"/>
    <w:semiHidden/>
    <w:unhideWhenUsed/>
    <w:rsid w:val="00C040B9"/>
    <w:pPr>
      <w:spacing w:before="0" w:after="0"/>
    </w:pPr>
  </w:style>
  <w:style w:type="character" w:customStyle="1" w:styleId="affff5">
    <w:name w:val="Заголовок записки Знак"/>
    <w:basedOn w:val="a2"/>
    <w:link w:val="affff4"/>
    <w:uiPriority w:val="99"/>
    <w:semiHidden/>
    <w:rsid w:val="00C040B9"/>
  </w:style>
  <w:style w:type="character" w:styleId="affff6">
    <w:name w:val="page number"/>
    <w:basedOn w:val="a2"/>
    <w:uiPriority w:val="99"/>
    <w:semiHidden/>
    <w:unhideWhenUsed/>
    <w:rsid w:val="00C040B9"/>
  </w:style>
  <w:style w:type="table" w:customStyle="1" w:styleId="113">
    <w:name w:val="Таблица простая 1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Plain Text"/>
    <w:basedOn w:val="a1"/>
    <w:link w:val="affff8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8">
    <w:name w:val="Текст Знак"/>
    <w:basedOn w:val="a2"/>
    <w:link w:val="affff7"/>
    <w:uiPriority w:val="99"/>
    <w:semiHidden/>
    <w:rsid w:val="00C040B9"/>
    <w:rPr>
      <w:rFonts w:ascii="Consolas" w:hAnsi="Consolas"/>
      <w:szCs w:val="21"/>
    </w:rPr>
  </w:style>
  <w:style w:type="paragraph" w:styleId="2d">
    <w:name w:val="Quote"/>
    <w:basedOn w:val="a1"/>
    <w:next w:val="a1"/>
    <w:link w:val="2e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e">
    <w:name w:val="Цитата 2 Знак"/>
    <w:basedOn w:val="a2"/>
    <w:link w:val="2d"/>
    <w:uiPriority w:val="29"/>
    <w:semiHidden/>
    <w:rsid w:val="00C040B9"/>
    <w:rPr>
      <w:i/>
      <w:iCs/>
      <w:color w:val="404040" w:themeColor="text1" w:themeTint="BF"/>
    </w:rPr>
  </w:style>
  <w:style w:type="paragraph" w:styleId="affff9">
    <w:name w:val="Salutation"/>
    <w:basedOn w:val="a1"/>
    <w:next w:val="a1"/>
    <w:link w:val="affffa"/>
    <w:uiPriority w:val="99"/>
    <w:semiHidden/>
    <w:unhideWhenUsed/>
    <w:rsid w:val="00C040B9"/>
  </w:style>
  <w:style w:type="character" w:customStyle="1" w:styleId="affffa">
    <w:name w:val="Приветствие Знак"/>
    <w:basedOn w:val="a2"/>
    <w:link w:val="affff9"/>
    <w:uiPriority w:val="99"/>
    <w:semiHidden/>
    <w:rsid w:val="00C040B9"/>
  </w:style>
  <w:style w:type="paragraph" w:styleId="affffb">
    <w:name w:val="Signature"/>
    <w:basedOn w:val="a1"/>
    <w:link w:val="affffc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c">
    <w:name w:val="Подпись Знак"/>
    <w:basedOn w:val="a2"/>
    <w:link w:val="affffb"/>
    <w:uiPriority w:val="99"/>
    <w:semiHidden/>
    <w:rsid w:val="00C040B9"/>
  </w:style>
  <w:style w:type="character" w:styleId="affffd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e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9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 светлая1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3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4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0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7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8">
    <w:name w:val="Subtitle"/>
    <w:basedOn w:val="a1"/>
    <w:next w:val="a1"/>
    <w:link w:val="afffff9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9">
    <w:name w:val="Подзаголовок Знак"/>
    <w:basedOn w:val="a2"/>
    <w:link w:val="afffff8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f2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6C52-254F-471E-95F8-19C60D68BF2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a4f35948-e619-41b3-aa29-22878b09cfd2"/>
    <ds:schemaRef ds:uri="http://purl.org/dc/elements/1.1/"/>
    <ds:schemaRef ds:uri="http://schemas.openxmlformats.org/package/2006/metadata/core-properties"/>
    <ds:schemaRef ds:uri="http://www.w3.org/XML/1998/namespace"/>
    <ds:schemaRef ds:uri="40262f94-9f35-4ac3-9a90-690165a166b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40F18-12C6-4C57-B67C-F1A23E16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2019-10-29T14:52:00Z</dcterms:created>
  <dcterms:modified xsi:type="dcterms:W3CDTF">2019-10-29T14:53:00Z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